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7BABB">
      <w:pPr>
        <w:ind w:left="0" w:leftChars="0" w:right="0" w:rightChars="0" w:firstLine="0" w:firstLineChars="0"/>
        <w:jc w:val="both"/>
        <w:rPr>
          <w:rFonts w:hint="default" w:ascii="Times New Roman" w:hAnsi="Times New Roman" w:eastAsia="方正仿宋_GB2312" w:cs="方正仿宋_GB2312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28"/>
          <w:szCs w:val="28"/>
          <w:u w:val="none"/>
          <w:lang w:val="en-US" w:eastAsia="zh-CN"/>
        </w:rPr>
        <w:t>附件1：</w:t>
      </w:r>
    </w:p>
    <w:p w14:paraId="4438FD24"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仿宋_GB2312" w:cs="方正仿宋_GB2312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/>
          <w:bCs/>
          <w:sz w:val="32"/>
          <w:szCs w:val="32"/>
          <w:u w:val="none"/>
          <w:lang w:val="en-US" w:eastAsia="zh-CN"/>
        </w:rPr>
        <w:t>报价函</w:t>
      </w:r>
    </w:p>
    <w:p w14:paraId="1880BF6B">
      <w:pPr>
        <w:ind w:left="0" w:leftChars="0" w:right="0" w:rightChars="0" w:firstLine="0" w:firstLineChars="0"/>
        <w:jc w:val="both"/>
        <w:rPr>
          <w:rFonts w:hint="eastAsia" w:ascii="Times New Roman" w:hAnsi="Times New Roman" w:eastAsia="方正仿宋_GB2312" w:cs="方正仿宋_GB2312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u w:val="single"/>
          <w:lang w:val="en-US" w:eastAsia="zh-CN"/>
        </w:rPr>
        <w:t>四川省鹃城味业有限公司</w:t>
      </w:r>
      <w:r>
        <w:rPr>
          <w:rFonts w:hint="eastAsia" w:ascii="Times New Roman" w:hAnsi="Times New Roman" w:eastAsia="方正仿宋_GB2312" w:cs="方正仿宋_GB2312"/>
          <w:sz w:val="28"/>
          <w:szCs w:val="28"/>
          <w:u w:val="none"/>
          <w:lang w:val="en-US" w:eastAsia="zh-CN"/>
        </w:rPr>
        <w:t>：</w:t>
      </w:r>
    </w:p>
    <w:p w14:paraId="3380D9B2">
      <w:pPr>
        <w:ind w:left="0" w:leftChars="0" w:right="0" w:rightChars="0" w:firstLine="560" w:firstLineChars="200"/>
        <w:jc w:val="both"/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1.我方知悉贵方的项目内容，并作以下报价：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3290"/>
        <w:gridCol w:w="840"/>
        <w:gridCol w:w="1228"/>
        <w:gridCol w:w="1183"/>
      </w:tblGrid>
      <w:tr w14:paraId="25E64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981" w:type="dxa"/>
            <w:noWrap w:val="0"/>
            <w:vAlign w:val="center"/>
          </w:tcPr>
          <w:p w14:paraId="14AADA3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名称</w:t>
            </w:r>
          </w:p>
        </w:tc>
        <w:tc>
          <w:tcPr>
            <w:tcW w:w="3290" w:type="dxa"/>
            <w:noWrap w:val="0"/>
            <w:vAlign w:val="center"/>
          </w:tcPr>
          <w:p w14:paraId="214594D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质量要求</w:t>
            </w:r>
          </w:p>
        </w:tc>
        <w:tc>
          <w:tcPr>
            <w:tcW w:w="840" w:type="dxa"/>
            <w:noWrap w:val="0"/>
            <w:vAlign w:val="center"/>
          </w:tcPr>
          <w:p w14:paraId="3200EA1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228" w:type="dxa"/>
            <w:noWrap w:val="0"/>
            <w:vAlign w:val="center"/>
          </w:tcPr>
          <w:p w14:paraId="490876F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单价</w:t>
            </w:r>
          </w:p>
          <w:p w14:paraId="4B455F8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（元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/吨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83" w:type="dxa"/>
            <w:noWrap w:val="0"/>
            <w:vAlign w:val="center"/>
          </w:tcPr>
          <w:p w14:paraId="1836830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备注</w:t>
            </w:r>
          </w:p>
        </w:tc>
      </w:tr>
      <w:tr w14:paraId="02225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81" w:type="dxa"/>
            <w:noWrap w:val="0"/>
            <w:vAlign w:val="center"/>
          </w:tcPr>
          <w:p w14:paraId="22A142F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奇瑞汽车</w:t>
            </w:r>
          </w:p>
        </w:tc>
        <w:tc>
          <w:tcPr>
            <w:tcW w:w="3290" w:type="dxa"/>
            <w:noWrap w:val="0"/>
            <w:vAlign w:val="center"/>
          </w:tcPr>
          <w:p w14:paraId="5BB40A19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瑞虎8-2025款290T两驱豪华版（选装7座）</w:t>
            </w:r>
          </w:p>
        </w:tc>
        <w:tc>
          <w:tcPr>
            <w:tcW w:w="840" w:type="dxa"/>
            <w:noWrap w:val="0"/>
            <w:vAlign w:val="center"/>
          </w:tcPr>
          <w:p w14:paraId="555B9BB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1辆</w:t>
            </w:r>
          </w:p>
        </w:tc>
        <w:tc>
          <w:tcPr>
            <w:tcW w:w="1228" w:type="dxa"/>
            <w:noWrap w:val="0"/>
            <w:vAlign w:val="center"/>
          </w:tcPr>
          <w:p w14:paraId="2713E0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425734D9">
            <w:pPr>
              <w:pStyle w:val="7"/>
              <w:numPr>
                <w:ilvl w:val="0"/>
                <w:numId w:val="0"/>
              </w:numPr>
              <w:snapToGrid w:val="0"/>
              <w:spacing w:line="240" w:lineRule="auto"/>
              <w:jc w:val="left"/>
              <w:rPr>
                <w:rFonts w:hint="default" w:ascii="宋体" w:hAnsi="宋体" w:eastAsia="宋体" w:cs="宋体"/>
                <w:sz w:val="24"/>
                <w:szCs w:val="18"/>
                <w:lang w:val="en-US" w:eastAsia="zh-CN"/>
              </w:rPr>
            </w:pPr>
          </w:p>
        </w:tc>
      </w:tr>
      <w:tr w14:paraId="230FA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5"/>
            <w:noWrap w:val="0"/>
            <w:vAlign w:val="center"/>
          </w:tcPr>
          <w:p w14:paraId="412D0D6D">
            <w:pPr>
              <w:pStyle w:val="7"/>
              <w:numPr>
                <w:ilvl w:val="0"/>
                <w:numId w:val="0"/>
              </w:numPr>
              <w:snapToGrid w:val="0"/>
              <w:spacing w:line="240" w:lineRule="auto"/>
              <w:jc w:val="left"/>
              <w:rPr>
                <w:rFonts w:hint="default" w:ascii="宋体" w:hAnsi="宋体" w:eastAsia="新宋体" w:cs="宋体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2"/>
                <w:lang w:val="en-US" w:eastAsia="zh-CN" w:bidi="ar-SA"/>
              </w:rPr>
              <w:t>说明：1.此报价含税，包含购置税、保险费及上牌服务。2.本次谈判单价最高限价为118000元/辆，超过最高限价的报价认定为无效报价。3</w:t>
            </w:r>
            <w:r>
              <w:rPr>
                <w:rFonts w:hint="eastAsia" w:ascii="新宋体" w:hAnsi="新宋体" w:eastAsia="新宋体" w:cs="仿宋_GB2312"/>
                <w:color w:val="000000"/>
                <w:sz w:val="24"/>
                <w:lang w:val="en-US" w:eastAsia="zh-CN"/>
              </w:rPr>
              <w:t>.报价函格式不得更改。</w:t>
            </w:r>
          </w:p>
        </w:tc>
      </w:tr>
    </w:tbl>
    <w:p w14:paraId="0F21AF3A">
      <w:pPr>
        <w:numPr>
          <w:ilvl w:val="0"/>
          <w:numId w:val="0"/>
        </w:numPr>
        <w:ind w:left="0" w:leftChars="0" w:right="0" w:rightChars="0" w:firstLine="560" w:firstLineChars="200"/>
        <w:jc w:val="both"/>
        <w:rPr>
          <w:rFonts w:hint="default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交货期限：付款签订合同后2日内交货；</w:t>
      </w:r>
      <w:bookmarkStart w:id="0" w:name="_GoBack"/>
      <w:bookmarkEnd w:id="0"/>
    </w:p>
    <w:p w14:paraId="0E59326D">
      <w:pPr>
        <w:ind w:left="0" w:leftChars="0" w:right="0" w:rightChars="0" w:firstLine="560" w:firstLineChars="200"/>
        <w:jc w:val="both"/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3.我方愿意提供贵单位可能另外要求的、与询价有关的文件资料，并保证我方已提供和将要提供的文件资料是真实、准确的。</w:t>
      </w:r>
    </w:p>
    <w:p w14:paraId="692D3DA4">
      <w:pPr>
        <w:ind w:left="0" w:leftChars="0" w:right="0" w:rightChars="0" w:firstLine="560" w:firstLineChars="200"/>
        <w:jc w:val="both"/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</w:p>
    <w:p w14:paraId="7625463D">
      <w:pPr>
        <w:ind w:left="0" w:leftChars="0" w:right="0" w:rightChars="0" w:firstLine="560" w:firstLineChars="200"/>
        <w:jc w:val="both"/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报价人名称：</w:t>
      </w:r>
      <w:r>
        <w:rPr>
          <w:rFonts w:hint="eastAsia" w:ascii="Times New Roman" w:hAnsi="Times New Roman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（盖单位公章）</w:t>
      </w:r>
    </w:p>
    <w:p w14:paraId="2130325E">
      <w:pPr>
        <w:ind w:left="0" w:leftChars="0" w:right="0" w:rightChars="0" w:firstLine="560" w:firstLineChars="200"/>
        <w:jc w:val="both"/>
        <w:rPr>
          <w:rFonts w:hint="default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通讯地址：</w:t>
      </w:r>
      <w:r>
        <w:rPr>
          <w:rFonts w:hint="eastAsia" w:ascii="Times New Roman" w:hAnsi="Times New Roman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</w:t>
      </w:r>
    </w:p>
    <w:p w14:paraId="1516A93C">
      <w:pPr>
        <w:ind w:left="0" w:leftChars="0" w:right="0" w:rightChars="0" w:firstLine="560" w:firstLineChars="200"/>
        <w:jc w:val="both"/>
        <w:rPr>
          <w:rFonts w:hint="default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联 系 人：</w:t>
      </w:r>
      <w:r>
        <w:rPr>
          <w:rFonts w:hint="eastAsia" w:ascii="Times New Roman" w:hAnsi="Times New Roman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</w:t>
      </w:r>
    </w:p>
    <w:p w14:paraId="0D040118">
      <w:pPr>
        <w:ind w:left="0" w:leftChars="0" w:right="0" w:rightChars="0" w:firstLine="560" w:firstLineChars="200"/>
        <w:jc w:val="both"/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联系电话：</w:t>
      </w:r>
      <w:r>
        <w:rPr>
          <w:rFonts w:hint="eastAsia" w:ascii="Times New Roman" w:hAnsi="Times New Roman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</w:t>
      </w:r>
    </w:p>
    <w:p w14:paraId="79E75B08">
      <w:pPr>
        <w:ind w:firstLine="560" w:firstLineChars="200"/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日    期：</w:t>
      </w:r>
      <w:r>
        <w:rPr>
          <w:rFonts w:hint="eastAsia" w:ascii="Times New Roman" w:hAnsi="Times New Roman" w:eastAsia="方正仿宋_GB2312" w:cs="方正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2312" w:cs="方正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2312" w:cs="方正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t>日</w:t>
      </w:r>
    </w:p>
    <w:p w14:paraId="4B4675EA">
      <w:pP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  <w:br w:type="page"/>
      </w:r>
    </w:p>
    <w:p w14:paraId="6DC1EADA">
      <w:pPr>
        <w:ind w:left="0" w:leftChars="0" w:right="0" w:rightChars="0" w:firstLine="0" w:firstLineChars="0"/>
        <w:jc w:val="center"/>
        <w:rPr>
          <w:rFonts w:hint="eastAsia" w:ascii="Times New Roman" w:hAnsi="Times New Roman" w:eastAsia="方正仿宋_GB2312" w:cs="方正仿宋_GB2312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/>
          <w:bCs/>
          <w:sz w:val="32"/>
          <w:szCs w:val="32"/>
          <w:u w:val="none"/>
          <w:lang w:val="en-US" w:eastAsia="zh-CN"/>
        </w:rPr>
        <w:t>二、应提交的其他资料</w:t>
      </w:r>
    </w:p>
    <w:p w14:paraId="19E9CD2B"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仿宋_GB2312" w:cs="方正仿宋_GB2312"/>
          <w:b/>
          <w:bCs/>
          <w:sz w:val="32"/>
          <w:szCs w:val="32"/>
          <w:u w:val="none"/>
          <w:lang w:val="en-US" w:eastAsia="zh-CN"/>
        </w:rPr>
      </w:pPr>
    </w:p>
    <w:p w14:paraId="254AD396"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仿宋_GB2312" w:cs="方正仿宋_GB2312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24"/>
          <w:szCs w:val="24"/>
          <w:u w:val="none"/>
          <w:lang w:val="en-US" w:eastAsia="zh-CN"/>
        </w:rPr>
        <w:t>注：营业执照。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